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240" w:afterLines="100" w:line="240" w:lineRule="atLeast"/>
        <w:rPr>
          <w:rFonts w:hint="eastAsia"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w:t>
      </w:r>
      <w:r>
        <w:rPr>
          <w:rFonts w:hint="eastAsia" w:ascii="黑体" w:hAnsi="黑体" w:eastAsia="黑体" w:cs="方正小标宋_GBK"/>
          <w:snapToGrid w:val="0"/>
          <w:color w:val="000000"/>
          <w:kern w:val="0"/>
          <w:sz w:val="32"/>
          <w:szCs w:val="32"/>
          <w:lang w:val="en-US" w:eastAsia="zh-CN"/>
        </w:rPr>
        <w:t>9</w:t>
      </w:r>
    </w:p>
    <w:p>
      <w:pPr>
        <w:adjustRightInd w:val="0"/>
        <w:snapToGrid w:val="0"/>
        <w:spacing w:after="240" w:afterLines="100" w:line="240" w:lineRule="atLeast"/>
        <w:jc w:val="center"/>
        <w:rPr>
          <w:rFonts w:hint="eastAsia"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苏州兴禾源复合材料有限公司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漕湖街道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赵东明</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65470295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董事长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黄雄白</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18051885070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董事长助理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vAlign w:val="top"/>
          </w:tcPr>
          <w:p>
            <w:pPr>
              <w:adjustRightInd w:val="0"/>
              <w:snapToGrid w:val="0"/>
              <w:spacing w:line="240" w:lineRule="atLeast"/>
              <w:ind w:firstLine="420" w:firstLineChars="200"/>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苏州兴禾源复合材料有限公司为苏州中科创新型材料股份有限公司的全资子公司，于2014 年1 月成立，注册资金43936.1 万元，公司位于苏州相城经济开发区漕湖产业园，厂房土地面积为 66,679.10 ㎡，公司已取得相应地块土地使用权。苏州兴禾源复合材料有限公司主要生产复合材料PCM、VCM 等产品，这些产品已被广泛应用于冰箱、洗衣机、空调、DVD 等大小家用电器、建筑材料和日用品等诸多领域。产品主要供应国内外知名企业集团，如LG、三星、夏普、东芝、日立、西门子、三洋、长虹-美菱、美的-荣事达等，相互建立了稳定的长期合作关系。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□1000万以下 □1000万-5000万 □5000万-1亿 □1亿-2亿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highlight w:val="none"/>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highlight w:val="none"/>
              </w:rPr>
            </w:pPr>
            <w:r>
              <w:rPr>
                <w:rFonts w:hint="eastAsia" w:ascii="仿宋_GB2312" w:hAnsi="宋体" w:eastAsia="仿宋_GB2312" w:cs="宋体"/>
                <w:snapToGrid w:val="0"/>
                <w:color w:val="000000"/>
                <w:kern w:val="0"/>
                <w:szCs w:val="21"/>
                <w:highlight w:val="none"/>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highlight w:val="none"/>
              </w:rPr>
            </w:pPr>
            <w:r>
              <w:rPr>
                <w:rFonts w:hint="eastAsia" w:ascii="仿宋_GB2312" w:hAnsi="宋体" w:eastAsia="仿宋_GB2312" w:cs="宋体"/>
                <w:snapToGrid w:val="0"/>
                <w:color w:val="000000"/>
                <w:kern w:val="0"/>
                <w:szCs w:val="21"/>
                <w:highlight w:val="none"/>
              </w:rPr>
              <w:t xml:space="preserve">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□电子信息  □航空航天  □先进制造  □生物、医药和医疗器械</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新材料及其应用  □新能源与高效节能  □环境保护与资源综合利用</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□纳米技术  □人工智能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highlight w:val="none"/>
              </w:rPr>
            </w:pPr>
            <w:r>
              <w:rPr>
                <w:rFonts w:hint="eastAsia" w:ascii="仿宋_GB2312" w:hAnsi="宋体" w:eastAsia="仿宋_GB2312" w:cs="宋体"/>
                <w:snapToGrid w:val="0"/>
                <w:color w:val="000000"/>
                <w:kern w:val="0"/>
                <w:szCs w:val="21"/>
                <w:highlight w:val="none"/>
              </w:rPr>
              <w:t>技术需求描述</w:t>
            </w:r>
          </w:p>
          <w:p>
            <w:pPr>
              <w:adjustRightInd w:val="0"/>
              <w:snapToGrid w:val="0"/>
              <w:spacing w:line="240" w:lineRule="atLeast"/>
              <w:jc w:val="center"/>
              <w:rPr>
                <w:rFonts w:hint="eastAsia" w:ascii="仿宋_GB2312" w:hAnsi="宋体" w:eastAsia="仿宋_GB2312" w:cs="宋体"/>
                <w:snapToGrid w:val="0"/>
                <w:color w:val="000000"/>
                <w:kern w:val="0"/>
                <w:szCs w:val="21"/>
                <w:highlight w:val="none"/>
              </w:rPr>
            </w:pPr>
            <w:r>
              <w:rPr>
                <w:rFonts w:hint="eastAsia" w:ascii="仿宋_GB2312" w:hAnsi="宋体" w:eastAsia="仿宋_GB2312" w:cs="宋体"/>
                <w:snapToGrid w:val="0"/>
                <w:color w:val="000000"/>
                <w:kern w:val="0"/>
                <w:szCs w:val="21"/>
                <w:highlight w:val="none"/>
              </w:rPr>
              <w:t>（不少于100个字）</w:t>
            </w:r>
          </w:p>
        </w:tc>
        <w:tc>
          <w:tcPr>
            <w:tcW w:w="7229" w:type="dxa"/>
            <w:gridSpan w:val="4"/>
            <w:noWrap/>
            <w:tcMar>
              <w:top w:w="28" w:type="dxa"/>
              <w:left w:w="28" w:type="dxa"/>
              <w:bottom w:w="28" w:type="dxa"/>
              <w:right w:w="28" w:type="dxa"/>
            </w:tcMar>
            <w:vAlign w:val="top"/>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【精准描述所要解决的技术问题、预期达到的效果（技术指标、规格等）】</w:t>
            </w:r>
          </w:p>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highlight w:val="none"/>
              </w:rPr>
            </w:pPr>
            <w:r>
              <w:rPr>
                <w:rFonts w:hint="eastAsia" w:ascii="仿宋_GB2312" w:hAnsi="宋体" w:eastAsia="仿宋_GB2312" w:cs="宋体"/>
                <w:snapToGrid w:val="0"/>
                <w:color w:val="000000"/>
                <w:kern w:val="0"/>
                <w:szCs w:val="21"/>
                <w:highlight w:val="none"/>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□股权投资  □技术转让  □许可使用  □合作开发  □合作兴办新企业</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公开  </w:t>
            </w:r>
            <w:r>
              <w:rPr>
                <w:rFonts w:hint="eastAsia" w:ascii="仿宋_GB2312" w:hAnsi="宋体" w:eastAsia="仿宋_GB2312" w:cs="宋体"/>
                <w:snapToGrid w:val="0"/>
                <w:color w:val="000000"/>
                <w:kern w:val="0"/>
                <w:szCs w:val="21"/>
              </w:rPr>
              <w:sym w:font="Wingdings 2" w:char="00A3"/>
            </w:r>
            <w:r>
              <w:rPr>
                <w:rFonts w:hint="eastAsia" w:ascii="仿宋_GB2312" w:hAnsi="宋体" w:eastAsia="仿宋_GB2312" w:cs="宋体"/>
                <w:snapToGrid w:val="0"/>
                <w:color w:val="000000"/>
                <w:kern w:val="0"/>
                <w:szCs w:val="21"/>
              </w:rPr>
              <w:t>不公开</w:t>
            </w:r>
          </w:p>
        </w:tc>
      </w:tr>
    </w:tbl>
    <w:p>
      <w:pPr>
        <w:adjustRightInd w:val="0"/>
        <w:snapToGrid w:val="0"/>
        <w:spacing w:line="600" w:lineRule="atLeast"/>
        <w:ind w:firstLine="560" w:firstLineChars="200"/>
        <w:rPr>
          <w:rFonts w:hint="eastAsia"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w:t>
      </w:r>
      <w:bookmarkStart w:id="0" w:name="_GoBack"/>
      <w:bookmarkEnd w:id="0"/>
      <w:r>
        <w:rPr>
          <w:rFonts w:hint="eastAsia" w:ascii="仿宋_GB2312" w:hAnsi="宋体" w:eastAsia="仿宋_GB2312" w:cs="宋体"/>
          <w:snapToGrid w:val="0"/>
          <w:color w:val="000000"/>
          <w:kern w:val="0"/>
          <w:sz w:val="28"/>
          <w:szCs w:val="28"/>
        </w:rPr>
        <w:t>先导产业中，500万以上的技术需求，请附1M以上图片2-3张，相关图片配20字内的文字说明。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142F179D"/>
    <w:rsid w:val="19321A3D"/>
    <w:rsid w:val="241F2BDC"/>
    <w:rsid w:val="259E0318"/>
    <w:rsid w:val="44381EC0"/>
    <w:rsid w:val="47EC77F2"/>
    <w:rsid w:val="4F996B5E"/>
    <w:rsid w:val="52B03967"/>
    <w:rsid w:val="589051C0"/>
    <w:rsid w:val="7B0F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陈亦琼</cp:lastModifiedBy>
  <dcterms:modified xsi:type="dcterms:W3CDTF">2020-09-15T07:08:04Z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